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F1F2F" w14:textId="38E9DDCD" w:rsidR="00D51F3D" w:rsidRDefault="00D51F3D" w:rsidP="00D51F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S3-210024</w:t>
      </w:r>
    </w:p>
    <w:p w14:paraId="5F7C437C" w14:textId="77777777" w:rsidR="00D51F3D" w:rsidRDefault="00D51F3D" w:rsidP="00D51F3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</w:p>
    <w:p w14:paraId="3D35DE17" w14:textId="2C51C668" w:rsidR="00D51F3D" w:rsidRDefault="00D51F3D" w:rsidP="00D51F3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 w:rsidR="00FC6C19">
        <w:rPr>
          <w:rFonts w:ascii="Arial" w:hAnsi="Arial"/>
          <w:b/>
          <w:lang w:val="en-US"/>
        </w:rPr>
        <w:t>4</w:t>
      </w:r>
      <w:bookmarkStart w:id="0" w:name="_GoBack"/>
      <w:bookmarkEnd w:id="0"/>
    </w:p>
    <w:p w14:paraId="5695DD5D" w14:textId="43E6E11C" w:rsidR="00D51F3D" w:rsidRDefault="00D51F3D" w:rsidP="00D51F3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85F4B">
        <w:t xml:space="preserve">LS on </w:t>
      </w:r>
      <w:r>
        <w:rPr>
          <w:color w:val="000000"/>
        </w:rPr>
        <w:t>Support of L2TP on SGi/N6 with Control and User Plane Separation</w:t>
      </w:r>
    </w:p>
    <w:p w14:paraId="4E5A1DCA" w14:textId="77777777" w:rsidR="00D51F3D" w:rsidRDefault="00D51F3D" w:rsidP="00D51F3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DCC6D5E" w14:textId="244900A0" w:rsidR="00D51F3D" w:rsidRDefault="00D51F3D" w:rsidP="00D51F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3</w:t>
      </w:r>
    </w:p>
    <w:p w14:paraId="5A7B4C0B" w14:textId="77777777" w:rsidR="00D51F3D" w:rsidRDefault="00D51F3D" w:rsidP="003901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068C96A1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D7BA5">
        <w:rPr>
          <w:b/>
          <w:noProof/>
          <w:sz w:val="24"/>
        </w:rPr>
        <w:t>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D7BA5">
        <w:rPr>
          <w:b/>
          <w:noProof/>
          <w:sz w:val="24"/>
        </w:rPr>
        <w:t>2054</w:t>
      </w:r>
      <w:r w:rsidR="00EE4BBA">
        <w:rPr>
          <w:b/>
          <w:noProof/>
          <w:sz w:val="24"/>
        </w:rPr>
        <w:t>78</w:t>
      </w:r>
    </w:p>
    <w:p w14:paraId="04A44D5D" w14:textId="4FA03E18" w:rsidR="003901E1" w:rsidRDefault="001D7BA5" w:rsidP="003901E1">
      <w:pPr>
        <w:pStyle w:val="CRCoverPage"/>
        <w:outlineLvl w:val="0"/>
        <w:rPr>
          <w:b/>
          <w:noProof/>
          <w:sz w:val="24"/>
        </w:rPr>
      </w:pPr>
      <w:r w:rsidRPr="00000245">
        <w:rPr>
          <w:b/>
          <w:sz w:val="24"/>
          <w:szCs w:val="24"/>
        </w:rPr>
        <w:t xml:space="preserve">E-meeting, </w:t>
      </w:r>
      <w:r w:rsidRPr="00000245">
        <w:rPr>
          <w:b/>
          <w:sz w:val="24"/>
          <w:szCs w:val="24"/>
        </w:rPr>
        <w:fldChar w:fldCharType="begin"/>
      </w:r>
      <w:r w:rsidRPr="00000245">
        <w:rPr>
          <w:b/>
          <w:sz w:val="24"/>
          <w:szCs w:val="24"/>
        </w:rPr>
        <w:instrText xml:space="preserve"> DOCPROPERTY  StartDate  \* MERGEFORMAT </w:instrText>
      </w:r>
      <w:r w:rsidRPr="00000245">
        <w:rPr>
          <w:b/>
          <w:sz w:val="24"/>
          <w:szCs w:val="24"/>
        </w:rPr>
        <w:fldChar w:fldCharType="separate"/>
      </w:r>
      <w:r w:rsidRPr="00000245">
        <w:rPr>
          <w:b/>
          <w:sz w:val="24"/>
          <w:szCs w:val="24"/>
        </w:rPr>
        <w:t>3</w:t>
      </w:r>
      <w:r w:rsidRPr="00000245">
        <w:rPr>
          <w:b/>
          <w:sz w:val="24"/>
          <w:szCs w:val="24"/>
          <w:vertAlign w:val="superscript"/>
        </w:rPr>
        <w:t>rd</w:t>
      </w:r>
      <w:r w:rsidRPr="00000245">
        <w:rPr>
          <w:b/>
          <w:sz w:val="24"/>
          <w:szCs w:val="24"/>
        </w:rPr>
        <w:t xml:space="preserve"> Nov 2020</w:t>
      </w:r>
      <w:r w:rsidRPr="00000245">
        <w:rPr>
          <w:b/>
          <w:sz w:val="24"/>
          <w:szCs w:val="24"/>
        </w:rPr>
        <w:fldChar w:fldCharType="end"/>
      </w:r>
      <w:r w:rsidRPr="00000245">
        <w:rPr>
          <w:b/>
          <w:sz w:val="24"/>
          <w:szCs w:val="24"/>
        </w:rPr>
        <w:t xml:space="preserve"> - </w:t>
      </w:r>
      <w:r w:rsidRPr="00000245">
        <w:rPr>
          <w:b/>
          <w:sz w:val="24"/>
          <w:szCs w:val="24"/>
        </w:rPr>
        <w:fldChar w:fldCharType="begin"/>
      </w:r>
      <w:r w:rsidRPr="00000245">
        <w:rPr>
          <w:b/>
          <w:sz w:val="24"/>
          <w:szCs w:val="24"/>
        </w:rPr>
        <w:instrText xml:space="preserve"> DOCPROPERTY  EndDate  \* MERGEFORMAT </w:instrText>
      </w:r>
      <w:r w:rsidRPr="00000245">
        <w:rPr>
          <w:b/>
          <w:sz w:val="24"/>
          <w:szCs w:val="24"/>
        </w:rPr>
        <w:fldChar w:fldCharType="separate"/>
      </w:r>
      <w:r w:rsidRPr="00000245">
        <w:rPr>
          <w:b/>
          <w:sz w:val="24"/>
          <w:szCs w:val="24"/>
        </w:rPr>
        <w:t>13th Nov 2020</w:t>
      </w:r>
      <w:r w:rsidRPr="00000245">
        <w:rPr>
          <w:b/>
          <w:sz w:val="24"/>
          <w:szCs w:val="24"/>
        </w:rPr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37B9BA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171D4B">
        <w:rPr>
          <w:color w:val="000000"/>
        </w:rPr>
        <w:t xml:space="preserve">Support </w:t>
      </w:r>
      <w:r w:rsidR="008F498A">
        <w:rPr>
          <w:color w:val="000000"/>
        </w:rPr>
        <w:t xml:space="preserve">of </w:t>
      </w:r>
      <w:r w:rsidR="00DF64EE">
        <w:rPr>
          <w:color w:val="000000"/>
        </w:rPr>
        <w:t xml:space="preserve">L2TP </w:t>
      </w:r>
      <w:r w:rsidR="008F498A">
        <w:rPr>
          <w:color w:val="000000"/>
        </w:rPr>
        <w:t>on SGi/N6 with Control and User Plane Separation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Pr="00EE4BBA">
        <w:t>BEst Practice of PFCP</w:t>
      </w:r>
      <w:r w:rsidRPr="00097127">
        <w:t xml:space="preserve"> (</w:t>
      </w:r>
      <w:r w:rsidRPr="00DE19CF">
        <w:rPr>
          <w:color w:val="000000"/>
        </w:rPr>
        <w:t>BEPoP</w:t>
      </w:r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63BCD3FF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SA2</w:t>
      </w:r>
    </w:p>
    <w:p w14:paraId="033E954A" w14:textId="5ECA69CB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  <w:r w:rsidR="001671EE" w:rsidRPr="005E481F">
        <w:rPr>
          <w:b w:val="0"/>
          <w:bCs/>
          <w:lang w:val="fr-FR"/>
        </w:rPr>
        <w:t>SA3</w:t>
      </w:r>
      <w:r w:rsidR="001671EE">
        <w:rPr>
          <w:lang w:val="fr-FR"/>
        </w:rPr>
        <w:t xml:space="preserve">, </w:t>
      </w:r>
      <w:r w:rsidR="006F24CE" w:rsidRPr="008F498A">
        <w:rPr>
          <w:b w:val="0"/>
          <w:lang w:val="fr-FR"/>
        </w:rPr>
        <w:t>CT3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D51F3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51F3D">
        <w:rPr>
          <w:color w:val="0000FF"/>
        </w:rPr>
        <w:t>E-mail Address:</w:t>
      </w:r>
      <w:r w:rsidRPr="00D51F3D">
        <w:rPr>
          <w:bCs/>
          <w:color w:val="0000FF"/>
        </w:rPr>
        <w:tab/>
      </w:r>
      <w:r w:rsidR="00171D4B" w:rsidRPr="00D51F3D">
        <w:rPr>
          <w:bCs/>
          <w:color w:val="0000FF"/>
        </w:rPr>
        <w:t>frank.yong.yang</w:t>
      </w:r>
      <w:r w:rsidR="00385F4B" w:rsidRPr="00D51F3D">
        <w:rPr>
          <w:bCs/>
          <w:color w:val="0000FF"/>
        </w:rPr>
        <w:t>@</w:t>
      </w:r>
      <w:r w:rsidR="00171D4B" w:rsidRPr="00D51F3D">
        <w:rPr>
          <w:bCs/>
          <w:color w:val="0000FF"/>
        </w:rPr>
        <w:t>ericsson</w:t>
      </w:r>
      <w:r w:rsidR="00385F4B" w:rsidRPr="00D51F3D">
        <w:rPr>
          <w:bCs/>
          <w:color w:val="0000FF"/>
        </w:rPr>
        <w:t>.com</w:t>
      </w:r>
    </w:p>
    <w:p w14:paraId="486A119D" w14:textId="77777777" w:rsidR="00463675" w:rsidRPr="00D51F3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AF97C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0EF0">
        <w:t>C4-205509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87C95C" w14:textId="7A565120" w:rsidR="001D7BA5" w:rsidRDefault="005A56B6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 w:hint="eastAsia"/>
          <w:iCs/>
          <w:lang w:eastAsia="zh-CN"/>
        </w:rPr>
        <w:t>C</w:t>
      </w:r>
      <w:r w:rsidRPr="009A34A8">
        <w:rPr>
          <w:rFonts w:ascii="Arial" w:hAnsi="Arial" w:cs="Arial"/>
          <w:iCs/>
          <w:lang w:eastAsia="zh-CN"/>
        </w:rPr>
        <w:t xml:space="preserve">T4 has discussed </w:t>
      </w:r>
      <w:r w:rsidR="006F24CE" w:rsidRPr="009A34A8">
        <w:rPr>
          <w:rFonts w:ascii="Arial" w:hAnsi="Arial" w:cs="Arial"/>
          <w:iCs/>
          <w:lang w:eastAsia="zh-CN"/>
        </w:rPr>
        <w:t xml:space="preserve">the contribution </w:t>
      </w:r>
      <w:hyperlink r:id="rId13" w:history="1">
        <w:r w:rsidR="001D7BA5">
          <w:rPr>
            <w:rStyle w:val="Hyperlink"/>
            <w:rFonts w:ascii="Arial" w:hAnsi="Arial" w:cs="Arial"/>
            <w:iCs/>
            <w:lang w:eastAsia="zh-CN"/>
          </w:rPr>
          <w:t>C4-205</w:t>
        </w:r>
        <w:r w:rsidR="003252A8">
          <w:rPr>
            <w:rStyle w:val="Hyperlink"/>
            <w:rFonts w:ascii="Arial" w:hAnsi="Arial" w:cs="Arial"/>
            <w:iCs/>
            <w:lang w:eastAsia="zh-CN"/>
          </w:rPr>
          <w:t>509</w:t>
        </w:r>
      </w:hyperlink>
      <w:r w:rsidR="006F24CE" w:rsidRPr="009A34A8">
        <w:rPr>
          <w:rFonts w:ascii="Arial" w:hAnsi="Arial" w:cs="Arial"/>
          <w:iCs/>
          <w:lang w:eastAsia="zh-CN"/>
        </w:rPr>
        <w:t xml:space="preserve"> which proposes </w:t>
      </w:r>
      <w:r w:rsidR="00DF64EE">
        <w:rPr>
          <w:rFonts w:ascii="Arial" w:hAnsi="Arial" w:cs="Arial"/>
          <w:iCs/>
          <w:lang w:eastAsia="zh-CN"/>
        </w:rPr>
        <w:t xml:space="preserve">a key issue for WI </w:t>
      </w:r>
      <w:r w:rsidR="00D81EAF">
        <w:rPr>
          <w:rFonts w:ascii="Arial" w:hAnsi="Arial" w:cs="Arial"/>
          <w:iCs/>
          <w:lang w:eastAsia="zh-CN"/>
        </w:rPr>
        <w:t>BEPoP (</w:t>
      </w:r>
      <w:r w:rsidR="00DF64EE" w:rsidRPr="00DF64EE">
        <w:rPr>
          <w:rFonts w:ascii="Arial" w:hAnsi="Arial" w:cs="Arial"/>
          <w:iCs/>
          <w:lang w:eastAsia="zh-CN"/>
        </w:rPr>
        <w:t>BEst Practice of PFCP</w:t>
      </w:r>
      <w:r w:rsidR="00D81EAF">
        <w:rPr>
          <w:rFonts w:ascii="Arial" w:hAnsi="Arial" w:cs="Arial"/>
          <w:iCs/>
          <w:lang w:eastAsia="zh-CN"/>
        </w:rPr>
        <w:t>)</w:t>
      </w:r>
      <w:r w:rsidR="00DF64EE">
        <w:rPr>
          <w:rFonts w:ascii="Arial" w:hAnsi="Arial" w:cs="Arial"/>
          <w:iCs/>
          <w:lang w:eastAsia="zh-CN"/>
        </w:rPr>
        <w:t>, to study the support of L2TP</w:t>
      </w:r>
      <w:r w:rsidR="008F498A">
        <w:rPr>
          <w:rFonts w:ascii="Arial" w:hAnsi="Arial" w:cs="Arial"/>
          <w:iCs/>
          <w:lang w:eastAsia="zh-CN"/>
        </w:rPr>
        <w:t xml:space="preserve"> tunnelling on SGi/N6 with Control and User Plane Separation</w:t>
      </w:r>
      <w:r w:rsidR="00DF64EE">
        <w:rPr>
          <w:rFonts w:ascii="Arial" w:hAnsi="Arial" w:cs="Arial"/>
          <w:iCs/>
          <w:lang w:eastAsia="zh-CN"/>
        </w:rPr>
        <w:t xml:space="preserve">. L2TP </w:t>
      </w:r>
      <w:r w:rsidR="00047D46" w:rsidRPr="009A34A8">
        <w:rPr>
          <w:rFonts w:ascii="Arial" w:hAnsi="Arial" w:cs="Arial"/>
          <w:iCs/>
          <w:lang w:eastAsia="zh-CN"/>
        </w:rPr>
        <w:t>is a legacy feature used in many operators</w:t>
      </w:r>
      <w:r w:rsidR="00286270" w:rsidRPr="009A34A8">
        <w:rPr>
          <w:rFonts w:ascii="Arial" w:hAnsi="Arial" w:cs="Arial"/>
          <w:iCs/>
          <w:lang w:eastAsia="zh-CN"/>
        </w:rPr>
        <w:t>'</w:t>
      </w:r>
      <w:r w:rsidR="00047D46" w:rsidRPr="009A34A8">
        <w:rPr>
          <w:rFonts w:ascii="Arial" w:hAnsi="Arial" w:cs="Arial"/>
          <w:iCs/>
          <w:lang w:eastAsia="zh-CN"/>
        </w:rPr>
        <w:t xml:space="preserve"> network to support various use cases</w:t>
      </w:r>
      <w:r w:rsidR="00DF64EE">
        <w:rPr>
          <w:rFonts w:ascii="Arial" w:hAnsi="Arial" w:cs="Arial"/>
          <w:iCs/>
          <w:lang w:eastAsia="zh-CN"/>
        </w:rPr>
        <w:t xml:space="preserve">, </w:t>
      </w:r>
      <w:r w:rsidR="00DF64EE" w:rsidRPr="00DF64EE">
        <w:rPr>
          <w:rFonts w:ascii="Arial" w:hAnsi="Arial" w:cs="Arial"/>
          <w:iCs/>
          <w:lang w:eastAsia="zh-CN"/>
        </w:rPr>
        <w:t xml:space="preserve">e.g. </w:t>
      </w:r>
      <w:r w:rsidR="008F498A">
        <w:rPr>
          <w:rFonts w:ascii="Arial" w:hAnsi="Arial" w:cs="Arial"/>
          <w:iCs/>
          <w:lang w:eastAsia="zh-CN"/>
        </w:rPr>
        <w:t>for</w:t>
      </w:r>
      <w:r w:rsidR="00DF64EE" w:rsidRPr="00DF64EE">
        <w:rPr>
          <w:rFonts w:ascii="Arial" w:hAnsi="Arial" w:cs="Arial"/>
          <w:iCs/>
          <w:lang w:eastAsia="zh-CN"/>
        </w:rPr>
        <w:t xml:space="preserve"> POS/ATM machine</w:t>
      </w:r>
      <w:r w:rsidR="001A2E10">
        <w:rPr>
          <w:rFonts w:ascii="Arial" w:hAnsi="Arial" w:cs="Arial"/>
          <w:iCs/>
          <w:lang w:eastAsia="zh-CN"/>
        </w:rPr>
        <w:t xml:space="preserve"> </w:t>
      </w:r>
      <w:r w:rsidR="00DF64EE" w:rsidRPr="00DF64EE">
        <w:rPr>
          <w:rFonts w:ascii="Arial" w:hAnsi="Arial" w:cs="Arial"/>
          <w:iCs/>
          <w:lang w:eastAsia="zh-CN"/>
        </w:rPr>
        <w:t xml:space="preserve">to establish </w:t>
      </w:r>
      <w:r w:rsidR="008F498A">
        <w:rPr>
          <w:rFonts w:ascii="Arial" w:hAnsi="Arial" w:cs="Arial"/>
          <w:iCs/>
          <w:lang w:eastAsia="zh-CN"/>
        </w:rPr>
        <w:t xml:space="preserve">a </w:t>
      </w:r>
      <w:r w:rsidR="00DF64EE" w:rsidRPr="00DF64EE">
        <w:rPr>
          <w:rFonts w:ascii="Arial" w:hAnsi="Arial" w:cs="Arial"/>
          <w:iCs/>
          <w:lang w:eastAsia="zh-CN"/>
        </w:rPr>
        <w:t>secured connection with its server</w:t>
      </w:r>
      <w:r w:rsidR="001A2E10">
        <w:rPr>
          <w:rFonts w:ascii="Arial" w:hAnsi="Arial" w:cs="Arial"/>
          <w:iCs/>
          <w:lang w:eastAsia="zh-CN"/>
        </w:rPr>
        <w:t xml:space="preserve">, </w:t>
      </w:r>
      <w:r w:rsidR="008F498A">
        <w:rPr>
          <w:rFonts w:ascii="Arial" w:hAnsi="Arial" w:cs="Arial"/>
          <w:iCs/>
          <w:lang w:eastAsia="zh-CN"/>
        </w:rPr>
        <w:t xml:space="preserve">for a </w:t>
      </w:r>
      <w:r w:rsidR="001A2E10">
        <w:rPr>
          <w:rFonts w:ascii="Arial" w:hAnsi="Arial" w:cs="Arial"/>
          <w:iCs/>
          <w:lang w:eastAsia="zh-CN"/>
        </w:rPr>
        <w:t>remote user to connect the enterprise private network</w:t>
      </w:r>
      <w:r w:rsidR="00DF64EE" w:rsidRPr="00DF64EE">
        <w:rPr>
          <w:rFonts w:ascii="Arial" w:hAnsi="Arial" w:cs="Arial"/>
          <w:iCs/>
          <w:lang w:eastAsia="zh-CN"/>
        </w:rPr>
        <w:t xml:space="preserve">. </w:t>
      </w:r>
      <w:r w:rsidR="008F498A">
        <w:rPr>
          <w:rFonts w:ascii="Arial" w:hAnsi="Arial" w:cs="Arial"/>
          <w:iCs/>
          <w:lang w:eastAsia="zh-CN"/>
        </w:rPr>
        <w:t>With</w:t>
      </w:r>
      <w:r w:rsidR="008F498A" w:rsidRPr="00DF64EE">
        <w:rPr>
          <w:rFonts w:ascii="Arial" w:hAnsi="Arial" w:cs="Arial"/>
          <w:iCs/>
          <w:lang w:eastAsia="zh-CN"/>
        </w:rPr>
        <w:t xml:space="preserve"> </w:t>
      </w:r>
      <w:r w:rsidR="00DF64EE" w:rsidRPr="00DF64EE">
        <w:rPr>
          <w:rFonts w:ascii="Arial" w:hAnsi="Arial" w:cs="Arial"/>
          <w:iCs/>
          <w:lang w:eastAsia="zh-CN"/>
        </w:rPr>
        <w:t>CP</w:t>
      </w:r>
      <w:r w:rsidR="008F498A">
        <w:rPr>
          <w:rFonts w:ascii="Arial" w:hAnsi="Arial" w:cs="Arial"/>
          <w:iCs/>
          <w:lang w:eastAsia="zh-CN"/>
        </w:rPr>
        <w:t xml:space="preserve"> and </w:t>
      </w:r>
      <w:r w:rsidR="00DF64EE" w:rsidRPr="00DF64EE">
        <w:rPr>
          <w:rFonts w:ascii="Arial" w:hAnsi="Arial" w:cs="Arial"/>
          <w:iCs/>
          <w:lang w:eastAsia="zh-CN"/>
        </w:rPr>
        <w:t xml:space="preserve">UP separation, it </w:t>
      </w:r>
      <w:r w:rsidR="008F498A">
        <w:rPr>
          <w:rFonts w:ascii="Arial" w:hAnsi="Arial" w:cs="Arial"/>
          <w:iCs/>
          <w:lang w:eastAsia="zh-CN"/>
        </w:rPr>
        <w:t xml:space="preserve">has not been specified how the CP function can provide </w:t>
      </w:r>
      <w:r w:rsidR="00DF64EE" w:rsidRPr="00DF64EE">
        <w:rPr>
          <w:rFonts w:ascii="Arial" w:hAnsi="Arial" w:cs="Arial"/>
          <w:iCs/>
          <w:lang w:eastAsia="zh-CN"/>
        </w:rPr>
        <w:t xml:space="preserve">the UP function </w:t>
      </w:r>
      <w:r w:rsidR="008F498A">
        <w:rPr>
          <w:rFonts w:ascii="Arial" w:hAnsi="Arial" w:cs="Arial"/>
          <w:iCs/>
          <w:lang w:eastAsia="zh-CN"/>
        </w:rPr>
        <w:t>with the</w:t>
      </w:r>
      <w:r w:rsidR="00DF64EE" w:rsidRPr="00DF64EE">
        <w:rPr>
          <w:rFonts w:ascii="Arial" w:hAnsi="Arial" w:cs="Arial"/>
          <w:iCs/>
          <w:lang w:eastAsia="zh-CN"/>
        </w:rPr>
        <w:t xml:space="preserve"> necessary parameters (e.g. </w:t>
      </w:r>
      <w:r w:rsidR="000F17DC">
        <w:rPr>
          <w:rFonts w:ascii="Arial" w:hAnsi="Arial" w:cs="Arial"/>
          <w:iCs/>
          <w:lang w:eastAsia="zh-CN"/>
        </w:rPr>
        <w:t xml:space="preserve">L2TP server address, </w:t>
      </w:r>
      <w:r w:rsidR="00DF64EE" w:rsidRPr="00DF64EE">
        <w:rPr>
          <w:rFonts w:ascii="Arial" w:hAnsi="Arial" w:cs="Arial"/>
          <w:iCs/>
          <w:lang w:eastAsia="zh-CN"/>
        </w:rPr>
        <w:t xml:space="preserve">username, password, etc.) to set up the </w:t>
      </w:r>
      <w:r w:rsidR="001D7BA5">
        <w:rPr>
          <w:rFonts w:ascii="Arial" w:hAnsi="Arial" w:cs="Arial"/>
          <w:iCs/>
          <w:lang w:eastAsia="zh-CN"/>
        </w:rPr>
        <w:t xml:space="preserve">L2TP </w:t>
      </w:r>
      <w:r w:rsidR="00DF64EE" w:rsidRPr="00DF64EE">
        <w:rPr>
          <w:rFonts w:ascii="Arial" w:hAnsi="Arial" w:cs="Arial"/>
          <w:iCs/>
          <w:lang w:eastAsia="zh-CN"/>
        </w:rPr>
        <w:t xml:space="preserve">tunnel to the </w:t>
      </w:r>
      <w:r w:rsidR="001D7BA5" w:rsidRPr="00DF64EE">
        <w:rPr>
          <w:rFonts w:ascii="Arial" w:hAnsi="Arial" w:cs="Arial"/>
          <w:iCs/>
          <w:lang w:eastAsia="zh-CN"/>
        </w:rPr>
        <w:t>third-party</w:t>
      </w:r>
      <w:r w:rsidR="00DF64EE" w:rsidRPr="00DF64EE">
        <w:rPr>
          <w:rFonts w:ascii="Arial" w:hAnsi="Arial" w:cs="Arial"/>
          <w:iCs/>
          <w:lang w:eastAsia="zh-CN"/>
        </w:rPr>
        <w:t xml:space="preserve"> server</w:t>
      </w:r>
      <w:r w:rsidR="001D7BA5">
        <w:rPr>
          <w:rFonts w:ascii="Arial" w:hAnsi="Arial" w:cs="Arial"/>
          <w:iCs/>
          <w:lang w:eastAsia="zh-CN"/>
        </w:rPr>
        <w:t xml:space="preserve"> (LNS)</w:t>
      </w:r>
      <w:r w:rsidR="008F498A">
        <w:rPr>
          <w:rFonts w:ascii="Arial" w:hAnsi="Arial" w:cs="Arial"/>
          <w:iCs/>
          <w:lang w:eastAsia="zh-CN"/>
        </w:rPr>
        <w:t>, which results in proprietary implementations</w:t>
      </w:r>
      <w:r w:rsidR="00047D46" w:rsidRPr="009A34A8">
        <w:rPr>
          <w:rFonts w:ascii="Arial" w:hAnsi="Arial" w:cs="Arial"/>
          <w:iCs/>
          <w:lang w:eastAsia="zh-CN"/>
        </w:rPr>
        <w:t>.</w:t>
      </w:r>
      <w:r w:rsidR="008F498A">
        <w:rPr>
          <w:rFonts w:ascii="Arial" w:hAnsi="Arial" w:cs="Arial"/>
          <w:iCs/>
          <w:lang w:eastAsia="zh-CN"/>
        </w:rPr>
        <w:t xml:space="preserve"> </w:t>
      </w:r>
      <w:r w:rsidR="00047D46" w:rsidRPr="009A34A8">
        <w:rPr>
          <w:rFonts w:ascii="Arial" w:hAnsi="Arial" w:cs="Arial"/>
          <w:iCs/>
          <w:lang w:eastAsia="zh-CN"/>
        </w:rPr>
        <w:t xml:space="preserve"> </w:t>
      </w:r>
    </w:p>
    <w:p w14:paraId="577BF28D" w14:textId="77777777" w:rsidR="001D7BA5" w:rsidRDefault="001D7BA5">
      <w:pPr>
        <w:rPr>
          <w:rFonts w:ascii="Arial" w:hAnsi="Arial" w:cs="Arial"/>
          <w:iCs/>
          <w:lang w:eastAsia="zh-CN"/>
        </w:rPr>
      </w:pPr>
    </w:p>
    <w:p w14:paraId="621F3DF2" w14:textId="74661B79" w:rsidR="001D7BA5" w:rsidRDefault="00DF64EE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iCs/>
          <w:lang w:eastAsia="zh-CN"/>
        </w:rPr>
        <w:t xml:space="preserve">Several companies expressed their support to </w:t>
      </w:r>
      <w:r w:rsidR="008F498A">
        <w:rPr>
          <w:rFonts w:ascii="Arial" w:hAnsi="Arial" w:cs="Arial"/>
          <w:iCs/>
          <w:lang w:eastAsia="zh-CN"/>
        </w:rPr>
        <w:t>define the N4 extensions to support</w:t>
      </w:r>
      <w:r w:rsidR="008F498A" w:rsidRPr="009A34A8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L2TP </w:t>
      </w:r>
      <w:r w:rsidR="008F498A">
        <w:rPr>
          <w:rFonts w:ascii="Arial" w:hAnsi="Arial" w:cs="Arial"/>
          <w:iCs/>
          <w:lang w:eastAsia="zh-CN"/>
        </w:rPr>
        <w:t>and CT4 agreed to study corresponding call flows and possible N4 extensions in their study item on BEPoP (</w:t>
      </w:r>
      <w:r w:rsidR="008F498A" w:rsidRPr="00DF64EE">
        <w:rPr>
          <w:rFonts w:ascii="Arial" w:hAnsi="Arial" w:cs="Arial"/>
          <w:iCs/>
          <w:lang w:eastAsia="zh-CN"/>
        </w:rPr>
        <w:t>BEst Practice of PFCP</w:t>
      </w:r>
      <w:r w:rsidR="008F498A">
        <w:rPr>
          <w:rFonts w:ascii="Arial" w:hAnsi="Arial" w:cs="Arial"/>
          <w:iCs/>
          <w:lang w:eastAsia="zh-CN"/>
        </w:rPr>
        <w:t>).</w:t>
      </w:r>
      <w:r w:rsidR="001D7BA5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 </w:t>
      </w:r>
    </w:p>
    <w:p w14:paraId="68BBD3C9" w14:textId="77777777" w:rsidR="001D7BA5" w:rsidRDefault="001D7BA5">
      <w:pPr>
        <w:rPr>
          <w:rFonts w:ascii="Arial" w:hAnsi="Arial" w:cs="Arial"/>
          <w:iCs/>
          <w:lang w:eastAsia="zh-CN"/>
        </w:rPr>
      </w:pPr>
    </w:p>
    <w:p w14:paraId="115EC549" w14:textId="1FE76132" w:rsidR="008F498A" w:rsidRDefault="008F49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plans to come back to SA2 and SA3 before concluding this aspect of the study to receive potential feedback</w:t>
      </w:r>
      <w:r w:rsidR="00975DC6">
        <w:rPr>
          <w:rFonts w:ascii="Arial" w:hAnsi="Arial" w:cs="Arial"/>
          <w:iCs/>
          <w:lang w:eastAsia="zh-CN"/>
        </w:rPr>
        <w:t xml:space="preserve"> from SA2 and SA3</w:t>
      </w:r>
      <w:r>
        <w:rPr>
          <w:rFonts w:ascii="Arial" w:hAnsi="Arial" w:cs="Arial"/>
          <w:iCs/>
          <w:lang w:eastAsia="zh-CN"/>
        </w:rPr>
        <w:t xml:space="preserve"> before CT4 </w:t>
      </w:r>
      <w:r w:rsidR="001671EE">
        <w:rPr>
          <w:rFonts w:ascii="Arial" w:hAnsi="Arial" w:cs="Arial"/>
          <w:iCs/>
          <w:lang w:eastAsia="zh-CN"/>
        </w:rPr>
        <w:t>start</w:t>
      </w:r>
      <w:r>
        <w:rPr>
          <w:rFonts w:ascii="Arial" w:hAnsi="Arial" w:cs="Arial"/>
          <w:iCs/>
          <w:lang w:eastAsia="zh-CN"/>
        </w:rPr>
        <w:t>s</w:t>
      </w:r>
      <w:r w:rsidRPr="009A34A8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>any</w:t>
      </w:r>
      <w:r w:rsidRPr="009A34A8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stage 3 </w:t>
      </w:r>
      <w:r w:rsidR="001671EE">
        <w:rPr>
          <w:rFonts w:ascii="Arial" w:hAnsi="Arial" w:cs="Arial"/>
          <w:iCs/>
          <w:lang w:eastAsia="zh-CN"/>
        </w:rPr>
        <w:t>work</w:t>
      </w:r>
      <w:r>
        <w:rPr>
          <w:rFonts w:ascii="Arial" w:hAnsi="Arial" w:cs="Arial"/>
          <w:iCs/>
          <w:lang w:eastAsia="zh-CN"/>
        </w:rPr>
        <w:t xml:space="preserve">. It may also be considered then </w:t>
      </w:r>
      <w:r w:rsidR="001671EE">
        <w:rPr>
          <w:rFonts w:ascii="Arial" w:hAnsi="Arial" w:cs="Arial"/>
          <w:iCs/>
          <w:lang w:eastAsia="zh-CN"/>
        </w:rPr>
        <w:t>whether</w:t>
      </w:r>
      <w:r>
        <w:rPr>
          <w:rFonts w:ascii="Arial" w:hAnsi="Arial" w:cs="Arial"/>
          <w:iCs/>
          <w:lang w:eastAsia="zh-CN"/>
        </w:rPr>
        <w:t xml:space="preserve"> some requirements and/or call flows studied by CT4 </w:t>
      </w:r>
      <w:r w:rsidR="001671EE">
        <w:rPr>
          <w:rFonts w:ascii="Arial" w:hAnsi="Arial" w:cs="Arial"/>
          <w:iCs/>
          <w:lang w:eastAsia="zh-CN"/>
        </w:rPr>
        <w:t>may</w:t>
      </w:r>
      <w:r>
        <w:rPr>
          <w:rFonts w:ascii="Arial" w:hAnsi="Arial" w:cs="Arial"/>
          <w:iCs/>
          <w:lang w:eastAsia="zh-CN"/>
        </w:rPr>
        <w:t xml:space="preserve"> be captured in stage 2.</w:t>
      </w:r>
    </w:p>
    <w:p w14:paraId="4290331D" w14:textId="77777777" w:rsidR="008F498A" w:rsidRDefault="008F498A">
      <w:pPr>
        <w:rPr>
          <w:rFonts w:ascii="Arial" w:hAnsi="Arial" w:cs="Arial"/>
          <w:iCs/>
          <w:lang w:eastAsia="zh-CN"/>
        </w:rPr>
      </w:pPr>
    </w:p>
    <w:p w14:paraId="221A822B" w14:textId="3CDBAE17" w:rsidR="007F0A85" w:rsidRPr="009A34A8" w:rsidRDefault="008F49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kindly requests SA2 to confirm whether they agree on CT4 studying N4 extensions for L2TP support and on the above process.</w:t>
      </w:r>
    </w:p>
    <w:p w14:paraId="7F851D7D" w14:textId="0A886BDF" w:rsidR="008D08D2" w:rsidRDefault="008D08D2">
      <w:pPr>
        <w:rPr>
          <w:rFonts w:ascii="Arial" w:hAnsi="Arial" w:cs="Arial"/>
          <w:iCs/>
        </w:rPr>
      </w:pPr>
    </w:p>
    <w:p w14:paraId="2E9F0009" w14:textId="48C9859A" w:rsidR="001671EE" w:rsidRDefault="001671E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CT4 also plans to consult SA3 during the study to check security related matters.</w:t>
      </w:r>
    </w:p>
    <w:p w14:paraId="76173C02" w14:textId="77777777" w:rsidR="003252A8" w:rsidRPr="009A34A8" w:rsidRDefault="003252A8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470F26DB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lastRenderedPageBreak/>
        <w:t xml:space="preserve">To </w:t>
      </w:r>
      <w:r w:rsidR="006F24CE" w:rsidRPr="009A34A8">
        <w:rPr>
          <w:rFonts w:ascii="Arial" w:hAnsi="Arial" w:cs="Arial"/>
          <w:b/>
        </w:rPr>
        <w:t>SA2</w:t>
      </w:r>
      <w:r w:rsidRPr="009A34A8">
        <w:rPr>
          <w:rFonts w:ascii="Arial" w:hAnsi="Arial" w:cs="Arial"/>
          <w:b/>
        </w:rPr>
        <w:t xml:space="preserve"> group.</w:t>
      </w:r>
    </w:p>
    <w:p w14:paraId="25018D4F" w14:textId="505EB43A" w:rsidR="001D7BA5" w:rsidRPr="003252A8" w:rsidRDefault="00463675" w:rsidP="008D08D2">
      <w:pPr>
        <w:spacing w:after="120"/>
        <w:ind w:left="993" w:hanging="993"/>
        <w:rPr>
          <w:rFonts w:ascii="Arial" w:hAnsi="Arial" w:cs="Arial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SA2</w:t>
      </w:r>
      <w:r w:rsidR="008D08D2" w:rsidRPr="009A34A8">
        <w:rPr>
          <w:rFonts w:ascii="Arial" w:hAnsi="Arial" w:cs="Arial"/>
        </w:rPr>
        <w:t xml:space="preserve"> to </w:t>
      </w:r>
      <w:r w:rsidR="008F498A">
        <w:rPr>
          <w:rFonts w:ascii="Arial" w:hAnsi="Arial" w:cs="Arial"/>
          <w:iCs/>
          <w:lang w:eastAsia="zh-CN"/>
        </w:rPr>
        <w:t>confirm whether they agree on CT4 studying N4 extensions for L2TP support and on the proposed process</w:t>
      </w:r>
      <w:r w:rsidR="001D7BA5">
        <w:rPr>
          <w:rFonts w:ascii="Arial" w:hAnsi="Arial" w:cs="Arial"/>
        </w:rPr>
        <w:t xml:space="preserve">. </w:t>
      </w:r>
    </w:p>
    <w:p w14:paraId="0939DFD5" w14:textId="7B885A8B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F670EFE" w14:textId="77777777" w:rsidR="003252A8" w:rsidRPr="003252A8" w:rsidRDefault="003252A8" w:rsidP="003252A8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CT4#101e-bis</w:t>
      </w:r>
      <w:r w:rsidRPr="003252A8">
        <w:rPr>
          <w:rFonts w:ascii="Arial" w:eastAsia="Times New Roman" w:hAnsi="Arial" w:cs="Arial"/>
          <w:bCs/>
        </w:rPr>
        <w:tab/>
        <w:t>01/2021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68E7D53B" w14:textId="0FB7085C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CT4#102e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02/2021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3DCE3" w14:textId="77777777" w:rsidR="00FD3EFA" w:rsidRDefault="00FD3EFA">
      <w:r>
        <w:separator/>
      </w:r>
    </w:p>
  </w:endnote>
  <w:endnote w:type="continuationSeparator" w:id="0">
    <w:p w14:paraId="661CF4C4" w14:textId="77777777" w:rsidR="00FD3EFA" w:rsidRDefault="00FD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15F65" w14:textId="77777777" w:rsidR="00FD3EFA" w:rsidRDefault="00FD3EFA">
      <w:r>
        <w:separator/>
      </w:r>
    </w:p>
  </w:footnote>
  <w:footnote w:type="continuationSeparator" w:id="0">
    <w:p w14:paraId="1E3AFDF8" w14:textId="77777777" w:rsidR="00FD3EFA" w:rsidRDefault="00FD3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68D"/>
    <w:rsid w:val="00047D46"/>
    <w:rsid w:val="000B025F"/>
    <w:rsid w:val="000E1827"/>
    <w:rsid w:val="000E6B0D"/>
    <w:rsid w:val="000E70D7"/>
    <w:rsid w:val="000F17DC"/>
    <w:rsid w:val="000F4E43"/>
    <w:rsid w:val="001608BF"/>
    <w:rsid w:val="001671EE"/>
    <w:rsid w:val="00171D4B"/>
    <w:rsid w:val="00185ABC"/>
    <w:rsid w:val="0019177D"/>
    <w:rsid w:val="001A0545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E15B6"/>
    <w:rsid w:val="002F10B7"/>
    <w:rsid w:val="00302D79"/>
    <w:rsid w:val="003252A8"/>
    <w:rsid w:val="00345C0F"/>
    <w:rsid w:val="0038510F"/>
    <w:rsid w:val="00385F4B"/>
    <w:rsid w:val="003901E1"/>
    <w:rsid w:val="003D4380"/>
    <w:rsid w:val="003E30C2"/>
    <w:rsid w:val="003E4573"/>
    <w:rsid w:val="004234FF"/>
    <w:rsid w:val="00463675"/>
    <w:rsid w:val="004703F5"/>
    <w:rsid w:val="004716AD"/>
    <w:rsid w:val="00491866"/>
    <w:rsid w:val="004B43FA"/>
    <w:rsid w:val="004C3F5A"/>
    <w:rsid w:val="004C4DCF"/>
    <w:rsid w:val="00531535"/>
    <w:rsid w:val="00550075"/>
    <w:rsid w:val="00581F98"/>
    <w:rsid w:val="00584B08"/>
    <w:rsid w:val="00586516"/>
    <w:rsid w:val="005A56B6"/>
    <w:rsid w:val="005C5922"/>
    <w:rsid w:val="005E481F"/>
    <w:rsid w:val="00643192"/>
    <w:rsid w:val="00650EF0"/>
    <w:rsid w:val="00653F4D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5417D"/>
    <w:rsid w:val="0077485D"/>
    <w:rsid w:val="007E4A06"/>
    <w:rsid w:val="007F0A85"/>
    <w:rsid w:val="00801E6D"/>
    <w:rsid w:val="00817366"/>
    <w:rsid w:val="008451C5"/>
    <w:rsid w:val="00852DE9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96A52"/>
    <w:rsid w:val="009A34A8"/>
    <w:rsid w:val="009B1588"/>
    <w:rsid w:val="009D2637"/>
    <w:rsid w:val="009F6E85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B31A3"/>
    <w:rsid w:val="00BD1688"/>
    <w:rsid w:val="00BD2D2B"/>
    <w:rsid w:val="00C1777B"/>
    <w:rsid w:val="00C2746E"/>
    <w:rsid w:val="00C823BD"/>
    <w:rsid w:val="00CA111A"/>
    <w:rsid w:val="00CA2FB0"/>
    <w:rsid w:val="00CB3938"/>
    <w:rsid w:val="00CE6A3A"/>
    <w:rsid w:val="00CF0465"/>
    <w:rsid w:val="00CF5D7A"/>
    <w:rsid w:val="00CF67CD"/>
    <w:rsid w:val="00D12727"/>
    <w:rsid w:val="00D26023"/>
    <w:rsid w:val="00D45615"/>
    <w:rsid w:val="00D51F3D"/>
    <w:rsid w:val="00D75D49"/>
    <w:rsid w:val="00D81EAF"/>
    <w:rsid w:val="00DB0E9F"/>
    <w:rsid w:val="00DF64EE"/>
    <w:rsid w:val="00E0715D"/>
    <w:rsid w:val="00E20604"/>
    <w:rsid w:val="00E37E85"/>
    <w:rsid w:val="00E41179"/>
    <w:rsid w:val="00E4207B"/>
    <w:rsid w:val="00E5143B"/>
    <w:rsid w:val="00EA319B"/>
    <w:rsid w:val="00EA678F"/>
    <w:rsid w:val="00ED677E"/>
    <w:rsid w:val="00EE4BBA"/>
    <w:rsid w:val="00EF7DD3"/>
    <w:rsid w:val="00F0649B"/>
    <w:rsid w:val="00F20CD7"/>
    <w:rsid w:val="00F318A5"/>
    <w:rsid w:val="00F33B3E"/>
    <w:rsid w:val="00F37006"/>
    <w:rsid w:val="00FC0666"/>
    <w:rsid w:val="00FC6C19"/>
    <w:rsid w:val="00FD3EFA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ct/WG4_protocollars_ex-CN4/TSGCT4_101e_meeting/Docs/C4-20550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3</cp:revision>
  <cp:lastPrinted>2002-04-23T07:10:00Z</cp:lastPrinted>
  <dcterms:created xsi:type="dcterms:W3CDTF">2020-12-21T11:25:00Z</dcterms:created>
  <dcterms:modified xsi:type="dcterms:W3CDTF">2020-12-21T11:27:00Z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